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Calibri" w:cs="Calibri" w:eastAsia="Calibri" w:hAnsi="Calibri"/>
          <w:b/>
          <w:bCs/>
          <w:caps w:val="false"/>
          <w:color w:val="666666"/>
          <w:sz w:val="16"/>
          <w:szCs w:val="16"/>
        </w:rPr>
        <w:t xml:space="preserve">VORLAGE ZUM WEITERLEITEN · für Verwaltungsbeiräte und Wohnungseigentümer</w:t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1A1A1A"/>
          <w:sz w:val="30"/>
          <w:szCs w:val="30"/>
        </w:rPr>
        <w:t xml:space="preserve">Anfrage an Ihre Hausverwaltung: kostenlose Prüfung der Allgemeinstrom-Lieferstellen</w:t>
      </w:r>
    </w:p>
    <w:p>
      <w:pPr>
        <w:spacing w:after="22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So nutzen Sie diese Vorlage: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Kopieren Sie den untenstehenden Text in eine E-Mail an Ihre Hausverwaltung und passen Sie die Stellen in eckigen Klammern an. Mehr ist nicht nötig – die Prüfung ist kostenlos, unverbindlich und erfordert keinen Beschluss der Eigentümerversammlung.</w:t>
      </w:r>
    </w:p>
    <w:p>
      <w:pPr>
        <w:pBdr>
          <w:top w:val="single" w:color="9BC73E" w:sz="8"/>
        </w:pBdr>
        <w:spacing w:after="1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/>
      </w:r>
    </w:p>
    <w:p>
      <w:pPr>
        <w:spacing w:after="20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Betreff: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Prüfung der Allgemeinstrom-Verträge – WEG [Objekt / Anschrift]</w:t>
      </w:r>
    </w:p>
    <w:p>
      <w:pPr>
        <w:spacing w:after="14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Sehr geehrte Damen und Herren,</w:t>
      </w:r>
    </w:p>
    <w:p>
      <w:pPr>
        <w:spacing w:after="14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als [Verwaltungsbeirat / Eigentümer] der WEG [Objekt] rege ich an, die Allgemeinstrom-Lieferstellen unserer Gemeinschaft – Treppenhaus, Aufzug, Außenbeleuchtung, Heizungspumpen – auf Einsparpotenzial prüfen zu lassen.</w:t>
      </w:r>
    </w:p>
    <w:p>
      <w:pPr>
        <w:spacing w:after="14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Hintergrund: Verträge, die längere Zeit nicht am Markt verglichen wurden, laufen häufig in der Grundversorgung – dem in der Regel teuersten Tarif. Der auf Hausverwaltungen und WEGs spezialisierte Energiemakler Melf Klaus Riecke (Energiehelden24, Duisburg) bietet hierfür ein kostenloses Lieferstellen-Audit an. Ergebnisse aus NRW: rund 19.729 € Jahresersparnis für eine Verwaltung in Oberhausen (13 Lieferstellen, ca. 22 %) sowie rund 43.328 € pro Jahr in Emmerich.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Für unsere Gemeinschaft und für Sie als Verwaltung ist das ohne Risiko: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Die Prüfung ist kostenlos und unverbindlich; sie verpflichtet zu nichts.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Der Aufwand für die Verwaltung beschränkt sich auf die Bereitstellung der letzten Abrechnungen der Lieferstellen.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Eine Vergütung fällt nur im Fall eines Wechsels an und wird vom Energieversorger getragen – nicht von der WEG.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Die dokumentierte Prüfung hilft der Verwaltung zugleich, das gesetzliche Wirtschaftlichkeitsgebot (§ 556 BGB) nachweislich zu erfüllen – ein Vorteil, der über die reine Ersparnis hinausgeht.</w:t>
      </w:r>
    </w:p>
    <w:p>
      <w:pPr>
        <w:pStyle w:val="ListParagraph"/>
        <w:numPr>
          <w:ilvl w:val="0"/>
          <w:numId w:val="2"/>
        </w:numPr>
        <w:spacing w:after="14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Für die bloße Prüfung ist kein Beschluss der Eigentümerversammlung erforderlich. Über einen etwaigen Wechsel kann anschließend auf Basis der Auswertung entschieden werden – auf Wunsch mit fertiger Beschlussvorlage für die nächste Versammlung.</w:t>
      </w:r>
    </w:p>
    <w:p>
      <w:pPr>
        <w:spacing w:after="14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Ich bitte Sie, die Prüfung anzustoßen oder mir kurz mitzuteilen, was dagegen spricht. Kontakt: Melf Klaus Riecke · mkr@energiehelden24.nrw · 0176 41914390 · energiehelden24.nrw</w:t>
      </w:r>
    </w:p>
    <w:p>
      <w:pPr>
        <w:spacing w:after="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Mit freundlichen Grüßen</w:t>
      </w:r>
    </w:p>
    <w:p>
      <w:pPr>
        <w:spacing w:after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[Name, Funktion, Objekt]</w:t>
      </w:r>
    </w:p>
    <w:p>
      <w:pPr>
        <w:pBdr>
          <w:top w:val="single" w:color="9BC73E" w:sz="8"/>
        </w:pBdr>
        <w:spacing w:after="12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/>
      </w:r>
    </w:p>
    <w:p>
      <w:pPr>
        <w:spacing w:after="0"/>
      </w:pPr>
      <w:r>
        <w:rPr>
          <w:rFonts w:ascii="Calibri" w:cs="Calibri" w:eastAsia="Calibri" w:hAnsi="Calibri"/>
          <w:b/>
          <w:bCs/>
          <w:color w:val="666666"/>
          <w:sz w:val="18"/>
          <w:szCs w:val="18"/>
        </w:rPr>
        <w:t xml:space="preserve">Hinweis für die Verwaltung: </w:t>
      </w:r>
      <w:r>
        <w:rPr>
          <w:rFonts w:ascii="Calibri" w:cs="Calibri" w:eastAsia="Calibri" w:hAnsi="Calibri"/>
          <w:color w:val="666666"/>
          <w:sz w:val="18"/>
          <w:szCs w:val="18"/>
        </w:rPr>
        <w:t xml:space="preserve">Der regelmäßige Preisvergleich umlagefähiger Energiekosten ist über das Wirtschaftlichkeitsgebot (§ 556 BGB, sinngemäß § 19 WEG) rechtlich geboten; ein längeres Verharren in der Grundversorgung kann Nachteile bis hin zu Regressfragen nach sich ziehen. Der Wechsel selbst zählt in der Regel zur ordnungsmäßigen Verwaltung; ob im Einzelfall ein Beschluss der Eigentümerversammlung erforderlich ist, hängt von Vertragsumfang, Laufzeit und Beschlusslage ab. Eine ausformulierte Muster-Beschlussvorlage stellt Energiehelden24 kostenlos zur Verfügung: energiehelden24.nrw</w:t>
      </w:r>
    </w:p>
    <w:sectPr>
      <w:pgSz w:w="11906" w:h="16838" w:orient="portrait"/>
      <w:pgMar w:top="1020" w:right="1133" w:bottom="79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4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2026-07-16T22:31:24.066Z</dcterms:created>
  <dcterms:modified xsi:type="dcterms:W3CDTF">2026-07-16T22:31:24.082Z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